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0422312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97D99">
        <w:rPr>
          <w:rFonts w:ascii="Century Gothic" w:hAnsi="Century Gothic"/>
          <w:b/>
          <w:sz w:val="24"/>
          <w:szCs w:val="24"/>
        </w:rPr>
        <w:t>Sexta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con treinta minutos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97D99">
        <w:rPr>
          <w:rFonts w:ascii="Century Gothic" w:hAnsi="Century Gothic"/>
          <w:b/>
          <w:sz w:val="24"/>
          <w:szCs w:val="24"/>
        </w:rPr>
        <w:t>doce</w:t>
      </w:r>
      <w:r w:rsidR="003D1ADB">
        <w:rPr>
          <w:rFonts w:ascii="Century Gothic" w:hAnsi="Century Gothic"/>
          <w:b/>
          <w:sz w:val="24"/>
          <w:szCs w:val="24"/>
        </w:rPr>
        <w:t xml:space="preserve"> de julio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97D99" w:rsidRPr="0052553A" w:rsidRDefault="00697D99" w:rsidP="00697D99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97D99" w:rsidRPr="0052553A" w:rsidRDefault="00697D99" w:rsidP="00697D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97D99" w:rsidRPr="0052553A" w:rsidRDefault="00697D99" w:rsidP="00697D99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>1281/2019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Séptimo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81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cuatro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697D99" w:rsidP="00697D9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697D99">
        <w:rPr>
          <w:rFonts w:ascii="Century Gothic" w:hAnsi="Century Gothic"/>
          <w:sz w:val="24"/>
          <w:szCs w:val="24"/>
        </w:rPr>
        <w:t>Análisis, discusión y en su caso aprobación del proyecto de sentencia del expediente 716/2018 Recurso de Apelación derivado del Juicio Administrativo 476/2012 del índice de la Sexta Sala Unitaria del Tribunal de Justicia Administrativa del Estado, en cumplimiento al Juicio de Amparo 81/2019 del Séptimo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97D99">
        <w:rPr>
          <w:rFonts w:ascii="Century Gothic" w:hAnsi="Century Gothic"/>
          <w:b/>
          <w:sz w:val="24"/>
          <w:szCs w:val="24"/>
        </w:rPr>
        <w:t>ADALAJARA, JALISCO, ONCE</w:t>
      </w:r>
      <w:r w:rsidR="003D1ADB">
        <w:rPr>
          <w:rFonts w:ascii="Century Gothic" w:hAnsi="Century Gothic"/>
          <w:b/>
          <w:sz w:val="24"/>
          <w:szCs w:val="24"/>
        </w:rPr>
        <w:t xml:space="preserve"> DE JUL</w:t>
      </w:r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0422312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6B7B-7D44-4819-9F2B-3DE2DEF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2019-08-21T21:08:00Z</dcterms:created>
  <dcterms:modified xsi:type="dcterms:W3CDTF">2019-08-21T21:08:00Z</dcterms:modified>
</cp:coreProperties>
</file>